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D1F" w:rsidRPr="008D1207" w:rsidRDefault="00240D1F" w:rsidP="003122D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sub_10000"/>
      <w:r w:rsidRPr="008D12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7F34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РИЛОЖЕНИЕ</w:t>
      </w:r>
      <w:r w:rsidRPr="008D12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8D12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1</w:t>
      </w:r>
    </w:p>
    <w:bookmarkEnd w:id="0"/>
    <w:p w:rsidR="00240D1F" w:rsidRPr="008D1207" w:rsidRDefault="00240D1F" w:rsidP="003122D7">
      <w:pPr>
        <w:pStyle w:val="1"/>
        <w:spacing w:before="0" w:after="0"/>
        <w:ind w:left="567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к </w:t>
      </w:r>
      <w:r w:rsidRPr="008D1207">
        <w:rPr>
          <w:rStyle w:val="a4"/>
          <w:rFonts w:ascii="Times New Roman" w:hAnsi="Times New Roman" w:cs="Times New Roman"/>
          <w:bCs/>
          <w:color w:val="auto"/>
          <w:sz w:val="28"/>
          <w:szCs w:val="28"/>
        </w:rPr>
        <w:t>Порядку</w:t>
      </w: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проведения оценки регулирующего воздействия проектов муниципальных </w:t>
      </w:r>
      <w:r w:rsidR="003122D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нормативных </w:t>
      </w:r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правовых актов </w:t>
      </w:r>
    </w:p>
    <w:p w:rsidR="004252ED" w:rsidRDefault="004252ED" w:rsidP="007F34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52ED" w:rsidRDefault="004252ED" w:rsidP="007F34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3C09A0" w:rsidP="007F34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ФОРМА </w:t>
      </w:r>
      <w:r w:rsidR="004252ED" w:rsidRPr="004252ED">
        <w:rPr>
          <w:rFonts w:ascii="Times New Roman" w:hAnsi="Times New Roman" w:cs="Times New Roman"/>
          <w:b w:val="0"/>
          <w:sz w:val="28"/>
          <w:szCs w:val="28"/>
        </w:rPr>
        <w:t>СВОДН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4252ED" w:rsidRPr="004252ED">
        <w:rPr>
          <w:rFonts w:ascii="Times New Roman" w:hAnsi="Times New Roman" w:cs="Times New Roman"/>
          <w:b w:val="0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4252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52ED" w:rsidRPr="004252ED">
        <w:rPr>
          <w:rFonts w:ascii="Times New Roman" w:hAnsi="Times New Roman" w:cs="Times New Roman"/>
          <w:b w:val="0"/>
          <w:sz w:val="28"/>
          <w:szCs w:val="28"/>
        </w:rPr>
        <w:t>О РЕЗУЛЬТАТАХ ПРОВЕДЕНИЯ ОЦЕНКИ РЕГУЛИРУЮЩЕГО</w:t>
      </w:r>
      <w:r w:rsidR="004252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52ED" w:rsidRPr="004252ED">
        <w:rPr>
          <w:rFonts w:ascii="Times New Roman" w:hAnsi="Times New Roman" w:cs="Times New Roman"/>
          <w:b w:val="0"/>
          <w:sz w:val="28"/>
          <w:szCs w:val="28"/>
        </w:rPr>
        <w:t>ВОЗДЕЙСТВИЯ ПРОЕКТОВ МУНИЦИПАЛЬНЫХ НОРМАТИВНЫХ</w:t>
      </w:r>
      <w:r w:rsidR="004252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52ED" w:rsidRPr="004252ED">
        <w:rPr>
          <w:rFonts w:ascii="Times New Roman" w:hAnsi="Times New Roman" w:cs="Times New Roman"/>
          <w:b w:val="0"/>
          <w:sz w:val="28"/>
          <w:szCs w:val="28"/>
        </w:rPr>
        <w:t>ПРАВОВЫХ АКТОВ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1.1. Регулирующий орган: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(полное и краткое наименования)</w:t>
      </w: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1.2. Вид и наименование проекта муниципального нормативного правового акта: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муниципального нормативного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4252ED">
        <w:rPr>
          <w:rFonts w:ascii="Times New Roman" w:hAnsi="Times New Roman" w:cs="Times New Roman"/>
          <w:sz w:val="28"/>
          <w:szCs w:val="28"/>
        </w:rPr>
        <w:t>акта: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             (указывается дата)</w:t>
      </w: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1.4.  Краткое описание проблемы, на решение которой направлено предлагаемое</w:t>
      </w:r>
      <w:r w:rsidR="00194608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правовое регулирование: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194608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B15C82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B15C82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1.7. Контактная информация исполнителя в регулирующем органе: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Ф.И.О. __________________________________________________________________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Должность: </w:t>
      </w:r>
      <w:r w:rsidRPr="004252E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Тел.: </w:t>
      </w:r>
      <w:r w:rsidR="000279B9">
        <w:rPr>
          <w:rFonts w:ascii="Times New Roman" w:hAnsi="Times New Roman" w:cs="Times New Roman"/>
          <w:sz w:val="28"/>
          <w:szCs w:val="28"/>
        </w:rPr>
        <w:t>__________________</w:t>
      </w:r>
      <w:r w:rsidRPr="004252ED">
        <w:rPr>
          <w:rFonts w:ascii="Times New Roman" w:hAnsi="Times New Roman" w:cs="Times New Roman"/>
          <w:sz w:val="28"/>
          <w:szCs w:val="28"/>
        </w:rPr>
        <w:t>________________ Адрес электронной почты: 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279B9" w:rsidRDefault="004252ED" w:rsidP="007F346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2.  Описание  проблемы, на решение которой </w:t>
      </w:r>
    </w:p>
    <w:p w:rsidR="000279B9" w:rsidRDefault="004252ED" w:rsidP="007F346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направлено предлагаемое правовое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 xml:space="preserve">регулирование: </w:t>
      </w:r>
    </w:p>
    <w:p w:rsidR="004252ED" w:rsidRPr="004252ED" w:rsidRDefault="004252ED" w:rsidP="007F346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2.1. Формулировка проблемы: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принятых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ранее для ее решения, достигнутых результатах и затраченных ресурсах: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2.3. Субъекты общественных отношений, заинтересованные в устранении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проблемы, их количественная оценка: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2.4. Характеристика негативных эффектов, возникающих в связи с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наличием проблемы, их количественная оценка: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2.5. Причины возникновения проблемы и факторы, поддерживающие ее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существование: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2.6.  Причины  невозможности  решения  проблемы участниками соответствующих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отношений самостоятельно, без вмешательства органов местного самоуправления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57969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4252ED">
        <w:rPr>
          <w:rFonts w:ascii="Times New Roman" w:hAnsi="Times New Roman" w:cs="Times New Roman"/>
          <w:sz w:val="28"/>
          <w:szCs w:val="28"/>
        </w:rPr>
        <w:t>:___________________________________________________________________________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2.7.  Опыт  решения  аналогичных  проблем  в  других  субъектах  Российской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Федерации,  муниципальных  образованиях  Краснодарского  края,  иностранных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государствах: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lastRenderedPageBreak/>
        <w:t>2.8. Источники данных: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ar346"/>
      <w:bookmarkEnd w:id="1"/>
      <w:r w:rsidRPr="004252ED"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24"/>
        <w:gridCol w:w="3175"/>
        <w:gridCol w:w="4082"/>
      </w:tblGrid>
      <w:tr w:rsidR="004252ED" w:rsidRPr="004252ED" w:rsidTr="004252ED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349"/>
            <w:bookmarkEnd w:id="2"/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4252ED" w:rsidRPr="004252ED" w:rsidTr="004252ED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Цель 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3.4.  Действующие  нормативные правовые акты, поручения, другие решения, из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которых   вытекает   необходимость   разработки   предлагаемого   правового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регулирования в данной области, которые определяют необходимость постановки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указанных целей: __________________________________________________________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(указывается нормативный правовой акт более высокого уровня либо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      инициативный порядок разработки)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71"/>
        <w:gridCol w:w="3175"/>
        <w:gridCol w:w="1757"/>
        <w:gridCol w:w="2268"/>
      </w:tblGrid>
      <w:tr w:rsidR="004252ED" w:rsidRPr="004252ED" w:rsidTr="004252ED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3.5. Цели предлагаемого правового регулирования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369"/>
            <w:bookmarkEnd w:id="3"/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3.7. Единица измерения индикаторов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371"/>
            <w:bookmarkEnd w:id="4"/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3.8. Целевые значения индикаторов по годам</w:t>
            </w:r>
          </w:p>
        </w:tc>
      </w:tr>
      <w:tr w:rsidR="004252ED" w:rsidRPr="004252ED" w:rsidTr="004252ED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1.1. Индикатор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1.2. Индикатор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lastRenderedPageBreak/>
        <w:t>3.9.  Методы  расчета  индикаторов достижения целей предлагаемого правового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регулирования, источники информации для расчетов: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3.10. Оценка затрат на проведение мониторинга достижения целей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0B6E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4. Качественная характеристика и оценка численности</w:t>
      </w:r>
    </w:p>
    <w:p w:rsidR="007F0B6E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потенциальных адресатов предлагаемого правового </w:t>
      </w:r>
    </w:p>
    <w:p w:rsidR="004252ED" w:rsidRPr="004252ED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регулирования (их групп):</w:t>
      </w:r>
    </w:p>
    <w:p w:rsidR="004252ED" w:rsidRPr="004252ED" w:rsidRDefault="004252ED" w:rsidP="007F34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24"/>
        <w:gridCol w:w="3175"/>
        <w:gridCol w:w="3572"/>
      </w:tblGrid>
      <w:tr w:rsidR="004252ED" w:rsidRPr="004252ED" w:rsidTr="004252ED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ar400"/>
            <w:bookmarkEnd w:id="5"/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4.2. Количество участников группы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4.3. Источники данных</w:t>
            </w:r>
          </w:p>
        </w:tc>
      </w:tr>
      <w:tr w:rsidR="004252ED" w:rsidRPr="004252ED" w:rsidTr="004252ED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(Группа 1)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(Группа 2)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(Группа 3)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5. Изменение функций (полномочий, обязанностей, прав) органов местного самоуправления муниципального образования </w:t>
      </w:r>
      <w:r w:rsidR="00557969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4252ED">
        <w:rPr>
          <w:rFonts w:ascii="Times New Roman" w:hAnsi="Times New Roman" w:cs="Times New Roman"/>
          <w:sz w:val="28"/>
          <w:szCs w:val="28"/>
        </w:rPr>
        <w:t>, а также порядка их реализации в связи с введением предлагаемого правового регулирования: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928"/>
        <w:gridCol w:w="1701"/>
        <w:gridCol w:w="1928"/>
        <w:gridCol w:w="1757"/>
      </w:tblGrid>
      <w:tr w:rsidR="004252ED" w:rsidRPr="004252ED" w:rsidTr="004252E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ar415"/>
            <w:bookmarkEnd w:id="6"/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5.1. Наименование функции (полномочия, обязанности или права)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5.2. Характер функции (новая /изменяемая/отменяемая)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5.3. Предполагаемый порядок реализации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 xml:space="preserve">5.4. Оценка изменения трудовых затрат (чел./час в год), изменения численности </w:t>
            </w: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сотрудников (чел.)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5.5. Оценка изменения потребностей в других ресурсах</w:t>
            </w:r>
          </w:p>
        </w:tc>
      </w:tr>
      <w:tr w:rsidR="004252ED" w:rsidRPr="004252ED" w:rsidTr="004252ED"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Наименование органа местного самоуправления</w:t>
            </w:r>
          </w:p>
        </w:tc>
      </w:tr>
      <w:tr w:rsidR="004252ED" w:rsidRPr="004252ED" w:rsidTr="004252E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2. Наименование органа местного самоуправления</w:t>
            </w:r>
          </w:p>
        </w:tc>
      </w:tr>
      <w:tr w:rsidR="004252ED" w:rsidRPr="004252ED" w:rsidTr="004252E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Par443"/>
      <w:bookmarkEnd w:id="7"/>
      <w:r w:rsidRPr="004252ED">
        <w:rPr>
          <w:rFonts w:ascii="Times New Roman" w:hAnsi="Times New Roman" w:cs="Times New Roman"/>
          <w:sz w:val="28"/>
          <w:szCs w:val="28"/>
        </w:rPr>
        <w:t xml:space="preserve">6. Оценка дополнительных расходов (доходов) местного бюджета (бюджета муниципального образования </w:t>
      </w:r>
      <w:r w:rsidR="00557969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4252ED">
        <w:rPr>
          <w:rFonts w:ascii="Times New Roman" w:hAnsi="Times New Roman" w:cs="Times New Roman"/>
          <w:sz w:val="28"/>
          <w:szCs w:val="28"/>
        </w:rPr>
        <w:t>), связанных с введением предлагаемого правового регулирования: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28"/>
        <w:gridCol w:w="2891"/>
        <w:gridCol w:w="2551"/>
      </w:tblGrid>
      <w:tr w:rsidR="004252ED" w:rsidRPr="004252ED" w:rsidTr="004252ED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 xml:space="preserve">6.1. Наименование функции (полномочия, обязанности или права) (в соответствии с </w:t>
            </w:r>
            <w:hyperlink r:id="rId6" w:anchor="Par415" w:tooltip="5.1. Наименование функции (полномочия, обязанности или права)" w:history="1">
              <w:r w:rsidRPr="007F0B6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подпунктом 5.1 пункта 5</w:t>
              </w:r>
            </w:hyperlink>
            <w:r w:rsidRPr="004252ED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сводного отчета)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 xml:space="preserve">6.2. Виды расходов (возможных поступлений местного бюджета (бюджета муниципального образования </w:t>
            </w:r>
            <w:r w:rsidR="00557969">
              <w:rPr>
                <w:rFonts w:ascii="Times New Roman" w:hAnsi="Times New Roman" w:cs="Times New Roman"/>
                <w:sz w:val="28"/>
                <w:szCs w:val="28"/>
              </w:rPr>
              <w:t>Новопокровский район</w:t>
            </w: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6.3. Количественная оценка расходов и возможных поступлений, млн. рублей</w:t>
            </w:r>
          </w:p>
        </w:tc>
      </w:tr>
      <w:tr w:rsidR="004252ED" w:rsidRPr="004252ED" w:rsidTr="004252ED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</w:t>
            </w:r>
          </w:p>
        </w:tc>
      </w:tr>
      <w:tr w:rsidR="004252ED" w:rsidRPr="004252ED" w:rsidTr="004252ED"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1. Функция (полномочие, обязанность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Единовременные расходы в ____ г.: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9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Периодические </w:t>
            </w: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за период ____ гг.: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9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Возможные доходы за период ____ гг.: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2. Функция (полномочие, обязанность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Единовременные расходы в ____ г.: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9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за период ____ гг.: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9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Возможные доходы за период ____ гг.: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6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Итого единовременные расходы за период ____ гг.: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6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период ____ гг.: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6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Итого возможные доходы за период ____ гг.: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6.4.  Другие  сведения о дополнительных расходах (доходах) местного бюджета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 xml:space="preserve">(бюджета муниципального образования </w:t>
      </w:r>
      <w:r w:rsidR="00557969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4252ED">
        <w:rPr>
          <w:rFonts w:ascii="Times New Roman" w:hAnsi="Times New Roman" w:cs="Times New Roman"/>
          <w:sz w:val="28"/>
          <w:szCs w:val="28"/>
        </w:rPr>
        <w:t>), возникающих в связи с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введением предлагаемого правового регулирования: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6.5. Источники данных: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0B6E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7. Изменение обязанностей (ограничений) потенциальных</w:t>
      </w:r>
    </w:p>
    <w:p w:rsidR="007F0B6E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адресатов предлагаемого правового регулирования и связанные </w:t>
      </w:r>
    </w:p>
    <w:p w:rsidR="004252ED" w:rsidRPr="004252ED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с ними дополнительные расходы (доходы):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3402"/>
        <w:gridCol w:w="2211"/>
        <w:gridCol w:w="1191"/>
      </w:tblGrid>
      <w:tr w:rsidR="004252ED" w:rsidRPr="004252ED" w:rsidTr="004252E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r:id="rId7" w:anchor="Par400" w:tooltip="4.1. Группы потенциальных адресатов предлагаемого правового регулирования (краткое описание их качественных характеристик)" w:history="1">
              <w:r w:rsidRPr="007F0B6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подпунктом 4.1 </w:t>
              </w:r>
              <w:r w:rsidRPr="007F0B6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lastRenderedPageBreak/>
                <w:t>пункта 4</w:t>
              </w:r>
            </w:hyperlink>
            <w:r w:rsidRPr="004252ED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сводного отчета)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7.2. Новые обязанности и ограничения, изменения существующих обязанностей и ограничений, вводимые предлагаемым правовым регулированием (с указанием </w:t>
            </w: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соответствующих положений проекта муниципального нормативного правового акта)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7.3. Описание расходов и возможных доходов, связанных с введением предлагаемого правового </w:t>
            </w: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7.4. Количественная оценка, млн. рублей</w:t>
            </w:r>
          </w:p>
        </w:tc>
      </w:tr>
      <w:tr w:rsidR="004252ED" w:rsidRPr="004252ED" w:rsidTr="004252E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Группа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Группа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7.5.  Издержки и выгоды адресатов предлагаемого правового регулирования, не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поддающиеся количественной оценке: 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557969" w:rsidP="007F346A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</w:t>
      </w:r>
      <w:r w:rsidR="004252ED" w:rsidRPr="004252ED">
        <w:rPr>
          <w:rFonts w:ascii="Times New Roman" w:hAnsi="Times New Roman" w:cs="Times New Roman"/>
          <w:sz w:val="28"/>
          <w:szCs w:val="28"/>
        </w:rPr>
        <w:t>Источники данных: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0B6E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508"/>
      <w:bookmarkEnd w:id="8"/>
      <w:r w:rsidRPr="004252ED">
        <w:rPr>
          <w:rFonts w:ascii="Times New Roman" w:hAnsi="Times New Roman" w:cs="Times New Roman"/>
          <w:sz w:val="28"/>
          <w:szCs w:val="28"/>
        </w:rPr>
        <w:t>8. Оценка рисков неблагоприятных последствий</w:t>
      </w:r>
    </w:p>
    <w:p w:rsidR="004252ED" w:rsidRPr="004252ED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применения предлагаемого правового регулирования: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47"/>
        <w:gridCol w:w="3685"/>
        <w:gridCol w:w="1474"/>
        <w:gridCol w:w="2665"/>
      </w:tblGrid>
      <w:tr w:rsidR="004252ED" w:rsidRPr="004252ED" w:rsidTr="004252ED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8.1. Виды рисков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8.3. Методы контроля рисков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8.4. Степень контроля рисков (полный/частичный/отсутствует)</w:t>
            </w:r>
          </w:p>
        </w:tc>
      </w:tr>
      <w:tr w:rsidR="004252ED" w:rsidRPr="004252ED" w:rsidTr="004252ED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Риск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Риск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8.5. Источники данных: 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          (место для текстового описания)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проблемы: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59"/>
        <w:gridCol w:w="1304"/>
        <w:gridCol w:w="1304"/>
        <w:gridCol w:w="1304"/>
      </w:tblGrid>
      <w:tr w:rsidR="004252ED" w:rsidRPr="004252ED" w:rsidTr="004252ED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Вариант 3</w:t>
            </w:r>
          </w:p>
        </w:tc>
      </w:tr>
      <w:tr w:rsidR="004252ED" w:rsidRPr="004252ED" w:rsidTr="004252ED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9.1. Содержание варианта решения проблемы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 xml:space="preserve">9.4. Оценка расходов (доходов) местного бюджета (бюджета муниципального образования </w:t>
            </w:r>
            <w:r w:rsidR="00557969">
              <w:rPr>
                <w:rFonts w:ascii="Times New Roman" w:hAnsi="Times New Roman" w:cs="Times New Roman"/>
                <w:sz w:val="28"/>
                <w:szCs w:val="28"/>
              </w:rPr>
              <w:t>Новопокровский район</w:t>
            </w: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), связанных с введением предлагаемого правового регулирования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9.5. Оценка возможности достижения заявленных целей регулирования (</w:t>
            </w:r>
            <w:hyperlink r:id="rId8" w:anchor="Par346" w:tooltip="3. Определение целей предлагаемого правового регулирования и индикаторов для оценки их достижения" w:history="1">
              <w:r w:rsidRPr="00557969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пункт 3</w:t>
              </w:r>
            </w:hyperlink>
            <w:r w:rsidRPr="004252ED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2ED" w:rsidRPr="004252ED" w:rsidTr="004252ED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52ED">
              <w:rPr>
                <w:rFonts w:ascii="Times New Roman" w:hAnsi="Times New Roman" w:cs="Times New Roman"/>
                <w:sz w:val="28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ED" w:rsidRPr="004252ED" w:rsidRDefault="004252ED" w:rsidP="007F34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9.7. Обоснование выбора предпочтительного варианта решения выявленной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проблемы: 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</w:t>
      </w:r>
      <w:r w:rsidR="00557969">
        <w:rPr>
          <w:rFonts w:ascii="Times New Roman" w:hAnsi="Times New Roman" w:cs="Times New Roman"/>
          <w:sz w:val="28"/>
          <w:szCs w:val="28"/>
        </w:rPr>
        <w:t xml:space="preserve">нта решения проблемы: 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(место для текстового описания)</w:t>
      </w:r>
    </w:p>
    <w:p w:rsidR="007F0B6E" w:rsidRDefault="004252ED" w:rsidP="007F346A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10.  Оценка необходимости установления переходного периода</w:t>
      </w:r>
    </w:p>
    <w:p w:rsidR="007F0B6E" w:rsidRDefault="004252ED" w:rsidP="007F346A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и (или) отсрочки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вступления   в   силу   муниципального  нормативного  правового  акта  либо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 xml:space="preserve">необходимость  </w:t>
      </w:r>
    </w:p>
    <w:p w:rsidR="007F0B6E" w:rsidRDefault="004252ED" w:rsidP="007F346A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распространения  предлагаемого  правового  регулирования</w:t>
      </w:r>
    </w:p>
    <w:p w:rsidR="004252ED" w:rsidRDefault="004252ED" w:rsidP="007F346A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на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ранее возникшие отношения:</w:t>
      </w:r>
    </w:p>
    <w:p w:rsidR="007F0B6E" w:rsidRPr="004252ED" w:rsidRDefault="007F0B6E" w:rsidP="007F346A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lastRenderedPageBreak/>
        <w:t>10.1.  Предполагаемая  дата  вступления  в силу муниципального нормативного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правового акта: ___________________________________________________________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(если положения вводятся в действие в разное время, указывается пункт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       проекта акта и дата введения)</w:t>
      </w: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10.2.  Необходимость  установления  переходного  периода  и  (или) отсрочки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есть (нет)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а)  срок  переходного  периода:  _____________ дней с даты принятия проекта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акта;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б) отсрочка введения предлагаемого правового регулирования: ________ дней с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даты принятия проекта муниципального нормативного правового акта.</w:t>
      </w: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10.3. Необходимость  распространения  предлагаемого правового регулирования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на ранее возникшие отношения: есть (нет).</w:t>
      </w: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10.3.1. Период распространения на ранее возникшие отношения: _______ дней с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даты принятия проекта муниципального нормативного правового акта.</w:t>
      </w:r>
    </w:p>
    <w:p w:rsidR="004252ED" w:rsidRPr="004252ED" w:rsidRDefault="004252ED" w:rsidP="007F34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10.4.  Обоснование  необходимости  установления переходного периода и (или)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отсрочки  вступления в силу муниципального нормативного правового акта либо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необходимости  распространения  предлагаемого  правового  регулирования  на</w:t>
      </w:r>
      <w:r w:rsidR="00557969">
        <w:rPr>
          <w:rFonts w:ascii="Times New Roman" w:hAnsi="Times New Roman" w:cs="Times New Roman"/>
          <w:sz w:val="28"/>
          <w:szCs w:val="28"/>
        </w:rPr>
        <w:t xml:space="preserve"> </w:t>
      </w:r>
      <w:r w:rsidRPr="004252ED">
        <w:rPr>
          <w:rFonts w:ascii="Times New Roman" w:hAnsi="Times New Roman" w:cs="Times New Roman"/>
          <w:sz w:val="28"/>
          <w:szCs w:val="28"/>
        </w:rPr>
        <w:t>ранее возникшие отношения: ________________________________________________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                                (место для текстового описания)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Иные приложения (по усмотрению регулирующего органа).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регулирующего органа</w:t>
      </w:r>
    </w:p>
    <w:p w:rsidR="00557969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</w:t>
      </w:r>
      <w:r w:rsidR="00557969">
        <w:rPr>
          <w:rFonts w:ascii="Times New Roman" w:hAnsi="Times New Roman" w:cs="Times New Roman"/>
          <w:sz w:val="28"/>
          <w:szCs w:val="28"/>
        </w:rPr>
        <w:t>_______</w:t>
      </w:r>
      <w:r w:rsidRPr="004252E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>___________________________</w:t>
      </w:r>
      <w:r w:rsidR="00557969">
        <w:rPr>
          <w:rFonts w:ascii="Times New Roman" w:hAnsi="Times New Roman" w:cs="Times New Roman"/>
          <w:sz w:val="28"/>
          <w:szCs w:val="28"/>
        </w:rPr>
        <w:t xml:space="preserve">___                                 </w:t>
      </w:r>
      <w:r w:rsidR="007F346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57969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4252ED" w:rsidRPr="004252ED" w:rsidRDefault="004252ED" w:rsidP="007F34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252ED">
        <w:rPr>
          <w:rFonts w:ascii="Times New Roman" w:hAnsi="Times New Roman" w:cs="Times New Roman"/>
          <w:sz w:val="28"/>
          <w:szCs w:val="28"/>
        </w:rPr>
        <w:t xml:space="preserve">  (инициалы, фамилия)          </w:t>
      </w:r>
      <w:r w:rsidR="007F346A">
        <w:rPr>
          <w:rFonts w:ascii="Times New Roman" w:hAnsi="Times New Roman" w:cs="Times New Roman"/>
          <w:sz w:val="28"/>
          <w:szCs w:val="28"/>
        </w:rPr>
        <w:t xml:space="preserve">   </w:t>
      </w:r>
      <w:r w:rsidRPr="004252ED">
        <w:rPr>
          <w:rFonts w:ascii="Times New Roman" w:hAnsi="Times New Roman" w:cs="Times New Roman"/>
          <w:sz w:val="28"/>
          <w:szCs w:val="28"/>
        </w:rPr>
        <w:t xml:space="preserve">  (дата)                  </w:t>
      </w:r>
      <w:r w:rsidR="0055796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F346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252ED">
        <w:rPr>
          <w:rFonts w:ascii="Times New Roman" w:hAnsi="Times New Roman" w:cs="Times New Roman"/>
          <w:sz w:val="28"/>
          <w:szCs w:val="28"/>
        </w:rPr>
        <w:t>(подпись)</w:t>
      </w:r>
    </w:p>
    <w:p w:rsidR="004252ED" w:rsidRP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2ED" w:rsidRDefault="004252ED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2AB1" w:rsidRPr="004252ED" w:rsidRDefault="00E62AB1" w:rsidP="007F34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663"/>
        <w:gridCol w:w="2800"/>
      </w:tblGrid>
      <w:tr w:rsidR="00E62AB1" w:rsidRPr="00531645" w:rsidTr="009F1290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B1" w:rsidRDefault="00E62AB1" w:rsidP="009F12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постоянной комиссии </w:t>
            </w:r>
          </w:p>
          <w:p w:rsidR="00E62AB1" w:rsidRDefault="00E62AB1" w:rsidP="009F12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муниципального образования  </w:t>
            </w:r>
          </w:p>
          <w:p w:rsidR="00E62AB1" w:rsidRPr="00531645" w:rsidRDefault="00E62AB1" w:rsidP="009F12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налогам, бюджету и муниципальному хозяйству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B1" w:rsidRPr="00531645" w:rsidRDefault="00E62AB1" w:rsidP="009F1290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В.П.Генералов</w:t>
            </w:r>
          </w:p>
        </w:tc>
      </w:tr>
    </w:tbl>
    <w:p w:rsidR="00E62AB1" w:rsidRPr="008C35B6" w:rsidRDefault="00E62AB1" w:rsidP="00E62A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38DE" w:rsidRPr="004252ED" w:rsidRDefault="001138DE" w:rsidP="0042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138DE" w:rsidRPr="004252ED" w:rsidSect="009D03D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C5D" w:rsidRDefault="00502C5D" w:rsidP="009D03D5">
      <w:pPr>
        <w:spacing w:after="0" w:line="240" w:lineRule="auto"/>
      </w:pPr>
      <w:r>
        <w:separator/>
      </w:r>
    </w:p>
  </w:endnote>
  <w:endnote w:type="continuationSeparator" w:id="1">
    <w:p w:rsidR="00502C5D" w:rsidRDefault="00502C5D" w:rsidP="009D0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C5D" w:rsidRDefault="00502C5D" w:rsidP="009D03D5">
      <w:pPr>
        <w:spacing w:after="0" w:line="240" w:lineRule="auto"/>
      </w:pPr>
      <w:r>
        <w:separator/>
      </w:r>
    </w:p>
  </w:footnote>
  <w:footnote w:type="continuationSeparator" w:id="1">
    <w:p w:rsidR="00502C5D" w:rsidRDefault="00502C5D" w:rsidP="009D0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94939"/>
    </w:sdtPr>
    <w:sdtContent>
      <w:p w:rsidR="009D03D5" w:rsidRDefault="00102242">
        <w:pPr>
          <w:pStyle w:val="a6"/>
          <w:jc w:val="center"/>
        </w:pPr>
        <w:fldSimple w:instr=" PAGE   \* MERGEFORMAT ">
          <w:r w:rsidR="003C09A0">
            <w:rPr>
              <w:noProof/>
            </w:rPr>
            <w:t>9</w:t>
          </w:r>
        </w:fldSimple>
      </w:p>
    </w:sdtContent>
  </w:sdt>
  <w:p w:rsidR="009D03D5" w:rsidRDefault="009D03D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0D1F"/>
    <w:rsid w:val="000279B9"/>
    <w:rsid w:val="000971FB"/>
    <w:rsid w:val="000B473F"/>
    <w:rsid w:val="00102242"/>
    <w:rsid w:val="001138DE"/>
    <w:rsid w:val="00194608"/>
    <w:rsid w:val="00240D1F"/>
    <w:rsid w:val="003122D7"/>
    <w:rsid w:val="00341FFA"/>
    <w:rsid w:val="003C09A0"/>
    <w:rsid w:val="004252ED"/>
    <w:rsid w:val="00502C5D"/>
    <w:rsid w:val="00557969"/>
    <w:rsid w:val="006E2C0F"/>
    <w:rsid w:val="007F0B6E"/>
    <w:rsid w:val="007F346A"/>
    <w:rsid w:val="00997F11"/>
    <w:rsid w:val="009D03D5"/>
    <w:rsid w:val="00B15C82"/>
    <w:rsid w:val="00DF206A"/>
    <w:rsid w:val="00E6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FB"/>
  </w:style>
  <w:style w:type="paragraph" w:styleId="1">
    <w:name w:val="heading 1"/>
    <w:basedOn w:val="a"/>
    <w:next w:val="a"/>
    <w:link w:val="10"/>
    <w:uiPriority w:val="99"/>
    <w:qFormat/>
    <w:rsid w:val="00240D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0D1F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40D1F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240D1F"/>
    <w:rPr>
      <w:color w:val="106BBE"/>
    </w:rPr>
  </w:style>
  <w:style w:type="paragraph" w:customStyle="1" w:styleId="ConsPlusNormal">
    <w:name w:val="ConsPlusNormal"/>
    <w:rsid w:val="004252E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252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52E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4252E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D0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03D5"/>
  </w:style>
  <w:style w:type="paragraph" w:styleId="a8">
    <w:name w:val="footer"/>
    <w:basedOn w:val="a"/>
    <w:link w:val="a9"/>
    <w:uiPriority w:val="99"/>
    <w:semiHidden/>
    <w:unhideWhenUsed/>
    <w:rsid w:val="009D0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03D5"/>
  </w:style>
  <w:style w:type="paragraph" w:customStyle="1" w:styleId="aa">
    <w:name w:val="Нормальный (таблица)"/>
    <w:basedOn w:val="a"/>
    <w:next w:val="a"/>
    <w:uiPriority w:val="99"/>
    <w:rsid w:val="009D03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9D0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F3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F34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6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7;&#1072;&#1084;&#1086;&#1093;&#1074;&#1072;&#1083;&#1086;&#1074;&#1072;\&#1055;&#1086;&#1089;&#1090;&#1072;&#1085;&#1086;&#1074;&#1083;&#1077;&#1085;&#1080;&#1103;%20&#1040;&#1052;&#1054;%20&#1053;&#1086;&#1074;&#1086;&#1087;&#1086;&#1082;&#1088;&#1086;&#1074;&#1089;&#1082;&#1080;&#1081;%20&#1088;&#1072;&#1081;&#1086;&#1085;\&#1055;&#1086;&#1089;&#1090;.%20&#1055;&#1086;&#1088;&#1103;&#1076;&#1086;&#1082;%20&#1054;&#1056;&#1042;\33375-postanovlenie-administracii-mo-gorod-krasnodar-8070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D:\&#1057;&#1072;&#1084;&#1086;&#1093;&#1074;&#1072;&#1083;&#1086;&#1074;&#1072;\&#1055;&#1086;&#1089;&#1090;&#1072;&#1085;&#1086;&#1074;&#1083;&#1077;&#1085;&#1080;&#1103;%20&#1040;&#1052;&#1054;%20&#1053;&#1086;&#1074;&#1086;&#1087;&#1086;&#1082;&#1088;&#1086;&#1074;&#1089;&#1082;&#1080;&#1081;%20&#1088;&#1072;&#1081;&#1086;&#1085;\&#1055;&#1086;&#1089;&#1090;.%20&#1055;&#1086;&#1088;&#1103;&#1076;&#1086;&#1082;%20&#1054;&#1056;&#1042;\33375-postanovlenie-administracii-mo-gorod-krasnodar-8070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7;&#1072;&#1084;&#1086;&#1093;&#1074;&#1072;&#1083;&#1086;&#1074;&#1072;\&#1055;&#1086;&#1089;&#1090;&#1072;&#1085;&#1086;&#1074;&#1083;&#1077;&#1085;&#1080;&#1103;%20&#1040;&#1052;&#1054;%20&#1053;&#1086;&#1074;&#1086;&#1087;&#1086;&#1082;&#1088;&#1086;&#1074;&#1089;&#1082;&#1080;&#1081;%20&#1088;&#1072;&#1081;&#1086;&#1085;\&#1055;&#1086;&#1089;&#1090;.%20&#1055;&#1086;&#1088;&#1103;&#1076;&#1086;&#1082;%20&#1054;&#1056;&#1042;\33375-postanovlenie-administracii-mo-gorod-krasnodar-8070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10</cp:revision>
  <dcterms:created xsi:type="dcterms:W3CDTF">2017-03-21T08:53:00Z</dcterms:created>
  <dcterms:modified xsi:type="dcterms:W3CDTF">2017-06-08T07:55:00Z</dcterms:modified>
</cp:coreProperties>
</file>